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/>
          <w:color w:val="000000"/>
          <w:kern w:val="0"/>
          <w:sz w:val="28"/>
          <w:szCs w:val="28"/>
        </w:rPr>
        <w:t>1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 xml:space="preserve"> </w:t>
      </w:r>
    </w:p>
    <w:p>
      <w:pPr>
        <w:spacing w:line="560" w:lineRule="exact"/>
        <w:ind w:firstLine="1928" w:firstLineChars="600"/>
        <w:jc w:val="left"/>
        <w:rPr>
          <w:rFonts w:ascii="黑体" w:hAnsi="黑体" w:eastAsia="黑体"/>
          <w:b/>
          <w:bCs/>
          <w:color w:val="000000"/>
          <w:kern w:val="0"/>
          <w:szCs w:val="32"/>
        </w:rPr>
      </w:pPr>
      <w:r>
        <w:rPr>
          <w:rFonts w:hint="eastAsia" w:ascii="黑体" w:hAnsi="黑体" w:eastAsia="黑体"/>
          <w:b/>
          <w:bCs/>
          <w:color w:val="000000"/>
          <w:kern w:val="0"/>
          <w:szCs w:val="32"/>
        </w:rPr>
        <w:t>2</w:t>
      </w:r>
      <w:r>
        <w:rPr>
          <w:rFonts w:ascii="黑体" w:hAnsi="黑体" w:eastAsia="黑体"/>
          <w:b/>
          <w:bCs/>
          <w:color w:val="000000"/>
          <w:kern w:val="0"/>
          <w:szCs w:val="32"/>
        </w:rPr>
        <w:t>023</w:t>
      </w:r>
      <w:r>
        <w:rPr>
          <w:rFonts w:hint="eastAsia" w:ascii="黑体" w:hAnsi="黑体" w:eastAsia="黑体"/>
          <w:b/>
          <w:bCs/>
          <w:color w:val="000000"/>
          <w:kern w:val="0"/>
          <w:szCs w:val="32"/>
        </w:rPr>
        <w:t>海南（21世纪海上丝绸之路）合唱节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color w:val="000000"/>
          <w:kern w:val="0"/>
          <w:szCs w:val="32"/>
        </w:rPr>
      </w:pPr>
      <w:r>
        <w:rPr>
          <w:rFonts w:hint="eastAsia" w:ascii="黑体" w:hAnsi="黑体" w:eastAsia="黑体"/>
          <w:b/>
          <w:bCs/>
          <w:color w:val="000000"/>
          <w:kern w:val="0"/>
          <w:szCs w:val="32"/>
        </w:rPr>
        <w:t>唱游海南报名表</w:t>
      </w:r>
    </w:p>
    <w:tbl>
      <w:tblPr>
        <w:tblStyle w:val="18"/>
        <w:tblpPr w:leftFromText="180" w:rightFromText="180" w:vertAnchor="text" w:tblpY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14"/>
        <w:gridCol w:w="882"/>
        <w:gridCol w:w="1367"/>
        <w:gridCol w:w="882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36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36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参与时间</w:t>
            </w:r>
          </w:p>
        </w:tc>
        <w:tc>
          <w:tcPr>
            <w:tcW w:w="7513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填抵海南当日时间（建议两个备选日期）：</w:t>
            </w:r>
          </w:p>
          <w:p>
            <w:pPr>
              <w:widowControl/>
              <w:spacing w:line="560" w:lineRule="exac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5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1、线路选择：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51" w:type="dxa"/>
            <w:gridSpan w:val="6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三天两晚：（   ）线路一 （   ）</w:t>
            </w:r>
            <w:r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  <w:t>线路</w:t>
            </w: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spacing w:line="276" w:lineRule="auto"/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五天四晚：（   ）线路一 （   ）</w:t>
            </w:r>
            <w:r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  <w:t>线路</w:t>
            </w: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spacing w:line="276" w:lineRule="auto"/>
              <w:rPr>
                <w:rFonts w:ascii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请在所选线路前打“√”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51" w:type="dxa"/>
            <w:gridSpan w:val="6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2、接待标准：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</w:trPr>
        <w:tc>
          <w:tcPr>
            <w:tcW w:w="9351" w:type="dxa"/>
            <w:gridSpan w:val="6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（   ）A类：</w:t>
            </w:r>
            <w:r>
              <w:rPr>
                <w:sz w:val="24"/>
                <w:szCs w:val="24"/>
              </w:rPr>
              <w:t>1800</w:t>
            </w:r>
            <w:r>
              <w:rPr>
                <w:rFonts w:hint="eastAsia"/>
                <w:sz w:val="24"/>
                <w:szCs w:val="24"/>
              </w:rPr>
              <w:t>元/人（费用包含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三天两晚舒适接待行程</w:t>
            </w:r>
            <w:r>
              <w:rPr>
                <w:rFonts w:hint="eastAsia"/>
                <w:sz w:val="24"/>
                <w:szCs w:val="24"/>
              </w:rPr>
              <w:t>、专家指导、视频录制、活动期间意外险）</w:t>
            </w:r>
          </w:p>
          <w:p>
            <w:pPr>
              <w:widowControl/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（   ）B类：</w:t>
            </w:r>
            <w:r>
              <w:rPr>
                <w:sz w:val="24"/>
                <w:szCs w:val="24"/>
              </w:rPr>
              <w:t>3000</w:t>
            </w:r>
            <w:r>
              <w:rPr>
                <w:rFonts w:hint="eastAsia"/>
                <w:sz w:val="24"/>
                <w:szCs w:val="24"/>
              </w:rPr>
              <w:t>元/人（费用包含三天两晚高档接待行程、专家指导、视频录制、活动期间意外险）</w:t>
            </w:r>
          </w:p>
          <w:p>
            <w:pPr>
              <w:widowControl/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（   ）C类：</w:t>
            </w:r>
            <w:r>
              <w:rPr>
                <w:sz w:val="24"/>
                <w:szCs w:val="24"/>
              </w:rPr>
              <w:t>3000</w:t>
            </w:r>
            <w:r>
              <w:rPr>
                <w:rFonts w:hint="eastAsia"/>
                <w:sz w:val="24"/>
                <w:szCs w:val="24"/>
              </w:rPr>
              <w:t>元/人（费用包含五天四晚舒适接待行程、专家指导、视频录制、活动期间意外险）</w:t>
            </w:r>
          </w:p>
          <w:p>
            <w:pPr>
              <w:widowControl/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（   ）</w:t>
            </w:r>
            <w:r>
              <w:rPr>
                <w:rFonts w:ascii="仿宋" w:hAnsi="仿宋" w:cs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类：</w:t>
            </w:r>
            <w:r>
              <w:rPr>
                <w:sz w:val="24"/>
                <w:szCs w:val="24"/>
              </w:rPr>
              <w:t>5000</w:t>
            </w:r>
            <w:r>
              <w:rPr>
                <w:rFonts w:hint="eastAsia"/>
                <w:sz w:val="24"/>
                <w:szCs w:val="24"/>
              </w:rPr>
              <w:t>元/人（费用包含五天四晚高档接待行程、专家指导、视频录制、活动期间意外险）</w:t>
            </w:r>
          </w:p>
          <w:p>
            <w:pPr>
              <w:widowControl/>
              <w:rPr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24"/>
                <w:szCs w:val="24"/>
              </w:rPr>
              <w:t>（   ）E类：</w:t>
            </w:r>
            <w:r>
              <w:rPr>
                <w:rFonts w:hint="eastAsia"/>
                <w:sz w:val="28"/>
                <w:szCs w:val="28"/>
              </w:rPr>
              <w:t>定制线路（费用及标准根据最终制定的线路确定）</w:t>
            </w:r>
          </w:p>
          <w:p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-请在所选线路前打“√”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51" w:type="dxa"/>
            <w:gridSpan w:val="6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、参与人数： ______人；（备注：是否有特殊人群）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51" w:type="dxa"/>
            <w:gridSpan w:val="6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、安排住宿总计____间；其中男____间，女____间（备注：2人一间）；是否拼住（     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351" w:type="dxa"/>
            <w:gridSpan w:val="6"/>
            <w:shd w:val="clear" w:color="auto" w:fill="auto"/>
          </w:tcPr>
          <w:p>
            <w:pPr>
              <w:widowControl/>
              <w:spacing w:line="560" w:lineRule="exact"/>
              <w:rPr>
                <w:rFonts w:ascii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0</wp:posOffset>
                      </wp:positionV>
                      <wp:extent cx="38100" cy="2413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2464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1pt;margin-top:0pt;height:19pt;width:3pt;z-index:251659264;mso-width-relative:page;mso-height-relative:page;" filled="f" stroked="f" coordsize="21600,21600" o:gfxdata="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CLOkNQAAAAHAQAADwAAAAAAAAABACAAAAAiAAAAZHJzL2Rv&#10;d25yZXYueG1sUEsBAhQAFAAAAAgAh07iQGK6gWnMAQAAigMAAA4AAAAAAAAAAQAgAAAAIw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其它要求/特殊情况备注：</w:t>
            </w:r>
          </w:p>
        </w:tc>
      </w:tr>
    </w:tbl>
    <w:p>
      <w:pPr>
        <w:spacing w:line="440" w:lineRule="exac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40" w:right="1286" w:bottom="75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-2021469245"/>
    </w:sdtPr>
    <w:sdtEndPr>
      <w:rPr>
        <w:rStyle w:val="22"/>
      </w:rPr>
    </w:sdtEndPr>
    <w:sdtContent>
      <w:p>
        <w:pPr>
          <w:pStyle w:val="11"/>
          <w:framePr w:wrap="auto" w:vAnchor="text" w:hAnchor="margin" w:xAlign="center" w:y="1"/>
          <w:rPr>
            <w:rStyle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ZDA0MTcyZDNkZTU2MmJmOTFiYTdmMDU4ZmVlNzIifQ=="/>
  </w:docVars>
  <w:rsids>
    <w:rsidRoot w:val="00541BA9"/>
    <w:rsid w:val="000079BC"/>
    <w:rsid w:val="00014E0C"/>
    <w:rsid w:val="00016477"/>
    <w:rsid w:val="00022F0F"/>
    <w:rsid w:val="00025B8C"/>
    <w:rsid w:val="000315C6"/>
    <w:rsid w:val="00051919"/>
    <w:rsid w:val="00062893"/>
    <w:rsid w:val="000649FD"/>
    <w:rsid w:val="00071D5F"/>
    <w:rsid w:val="000743E0"/>
    <w:rsid w:val="0008137A"/>
    <w:rsid w:val="00081F60"/>
    <w:rsid w:val="00081F80"/>
    <w:rsid w:val="00082540"/>
    <w:rsid w:val="00092A4B"/>
    <w:rsid w:val="00093D07"/>
    <w:rsid w:val="000B4047"/>
    <w:rsid w:val="000B6E83"/>
    <w:rsid w:val="000C0F2D"/>
    <w:rsid w:val="000C1A0B"/>
    <w:rsid w:val="000C4C3B"/>
    <w:rsid w:val="000C7FBC"/>
    <w:rsid w:val="000D2CE5"/>
    <w:rsid w:val="000D6D87"/>
    <w:rsid w:val="000D7AF7"/>
    <w:rsid w:val="000F7F9C"/>
    <w:rsid w:val="00101A19"/>
    <w:rsid w:val="00106CD5"/>
    <w:rsid w:val="00111E7B"/>
    <w:rsid w:val="00114B31"/>
    <w:rsid w:val="0012495A"/>
    <w:rsid w:val="00126320"/>
    <w:rsid w:val="001273C7"/>
    <w:rsid w:val="00134D53"/>
    <w:rsid w:val="001420D3"/>
    <w:rsid w:val="001644A8"/>
    <w:rsid w:val="00166A32"/>
    <w:rsid w:val="00172477"/>
    <w:rsid w:val="00175F07"/>
    <w:rsid w:val="00182773"/>
    <w:rsid w:val="001906E7"/>
    <w:rsid w:val="001933C2"/>
    <w:rsid w:val="001A2A79"/>
    <w:rsid w:val="001A4482"/>
    <w:rsid w:val="001A55CD"/>
    <w:rsid w:val="001B41EE"/>
    <w:rsid w:val="001C5646"/>
    <w:rsid w:val="001E4884"/>
    <w:rsid w:val="001F4D3B"/>
    <w:rsid w:val="00202C9B"/>
    <w:rsid w:val="00206DA5"/>
    <w:rsid w:val="002072BE"/>
    <w:rsid w:val="00207F55"/>
    <w:rsid w:val="00210774"/>
    <w:rsid w:val="0021167E"/>
    <w:rsid w:val="00214078"/>
    <w:rsid w:val="00224B3F"/>
    <w:rsid w:val="00234AD7"/>
    <w:rsid w:val="002423D6"/>
    <w:rsid w:val="00244F89"/>
    <w:rsid w:val="0024572D"/>
    <w:rsid w:val="00245C46"/>
    <w:rsid w:val="0027474E"/>
    <w:rsid w:val="002965C2"/>
    <w:rsid w:val="002A723C"/>
    <w:rsid w:val="002B16A4"/>
    <w:rsid w:val="002B53E4"/>
    <w:rsid w:val="002C792F"/>
    <w:rsid w:val="002D2DB3"/>
    <w:rsid w:val="002E3C32"/>
    <w:rsid w:val="002E60FE"/>
    <w:rsid w:val="00303638"/>
    <w:rsid w:val="00303D46"/>
    <w:rsid w:val="00311D55"/>
    <w:rsid w:val="00312B14"/>
    <w:rsid w:val="00314389"/>
    <w:rsid w:val="00315342"/>
    <w:rsid w:val="00315E84"/>
    <w:rsid w:val="0032249C"/>
    <w:rsid w:val="00323449"/>
    <w:rsid w:val="0037738B"/>
    <w:rsid w:val="00381724"/>
    <w:rsid w:val="0039690F"/>
    <w:rsid w:val="003A08EF"/>
    <w:rsid w:val="003A0A93"/>
    <w:rsid w:val="003A4460"/>
    <w:rsid w:val="003A63B7"/>
    <w:rsid w:val="003C552E"/>
    <w:rsid w:val="003D0284"/>
    <w:rsid w:val="003D0A82"/>
    <w:rsid w:val="003F0F42"/>
    <w:rsid w:val="003F5BC1"/>
    <w:rsid w:val="00400C42"/>
    <w:rsid w:val="0040346D"/>
    <w:rsid w:val="00432990"/>
    <w:rsid w:val="00432B12"/>
    <w:rsid w:val="004337FB"/>
    <w:rsid w:val="004344E4"/>
    <w:rsid w:val="00447A80"/>
    <w:rsid w:val="00450C9D"/>
    <w:rsid w:val="00454CD1"/>
    <w:rsid w:val="004605AE"/>
    <w:rsid w:val="00463E9B"/>
    <w:rsid w:val="004719C0"/>
    <w:rsid w:val="004802B8"/>
    <w:rsid w:val="00481A95"/>
    <w:rsid w:val="004863BE"/>
    <w:rsid w:val="00496950"/>
    <w:rsid w:val="004976E1"/>
    <w:rsid w:val="004A5CBA"/>
    <w:rsid w:val="004B0683"/>
    <w:rsid w:val="004B0D9F"/>
    <w:rsid w:val="004B1291"/>
    <w:rsid w:val="004B5B05"/>
    <w:rsid w:val="004C7784"/>
    <w:rsid w:val="004D0793"/>
    <w:rsid w:val="004D6E62"/>
    <w:rsid w:val="004E6858"/>
    <w:rsid w:val="004E7292"/>
    <w:rsid w:val="0050094C"/>
    <w:rsid w:val="005216F7"/>
    <w:rsid w:val="005218C6"/>
    <w:rsid w:val="0052409E"/>
    <w:rsid w:val="005248DB"/>
    <w:rsid w:val="00540533"/>
    <w:rsid w:val="00541BA9"/>
    <w:rsid w:val="00544F60"/>
    <w:rsid w:val="00546F8B"/>
    <w:rsid w:val="00550B7D"/>
    <w:rsid w:val="00553AE9"/>
    <w:rsid w:val="00553E02"/>
    <w:rsid w:val="00556905"/>
    <w:rsid w:val="00560EED"/>
    <w:rsid w:val="00564029"/>
    <w:rsid w:val="0057376F"/>
    <w:rsid w:val="00581CCA"/>
    <w:rsid w:val="00583DA2"/>
    <w:rsid w:val="005843C6"/>
    <w:rsid w:val="00584FB8"/>
    <w:rsid w:val="00590893"/>
    <w:rsid w:val="00596F6F"/>
    <w:rsid w:val="005973F6"/>
    <w:rsid w:val="005974DD"/>
    <w:rsid w:val="005A22F6"/>
    <w:rsid w:val="005A75ED"/>
    <w:rsid w:val="005B11DC"/>
    <w:rsid w:val="005B6A3E"/>
    <w:rsid w:val="005C1DBE"/>
    <w:rsid w:val="005D2881"/>
    <w:rsid w:val="005D5E88"/>
    <w:rsid w:val="005F6A09"/>
    <w:rsid w:val="0060302C"/>
    <w:rsid w:val="006137C3"/>
    <w:rsid w:val="00640DE3"/>
    <w:rsid w:val="00644435"/>
    <w:rsid w:val="006500D5"/>
    <w:rsid w:val="00652309"/>
    <w:rsid w:val="00656A84"/>
    <w:rsid w:val="006658A8"/>
    <w:rsid w:val="00667DBD"/>
    <w:rsid w:val="00674110"/>
    <w:rsid w:val="00690765"/>
    <w:rsid w:val="00690E97"/>
    <w:rsid w:val="00693A16"/>
    <w:rsid w:val="00694F9E"/>
    <w:rsid w:val="006A2C4F"/>
    <w:rsid w:val="006A2E9C"/>
    <w:rsid w:val="006B55E2"/>
    <w:rsid w:val="006B5ED0"/>
    <w:rsid w:val="006C5334"/>
    <w:rsid w:val="006C5C72"/>
    <w:rsid w:val="006D4C17"/>
    <w:rsid w:val="006D6FC0"/>
    <w:rsid w:val="006E2E91"/>
    <w:rsid w:val="006E3CA5"/>
    <w:rsid w:val="006E504A"/>
    <w:rsid w:val="006E5C10"/>
    <w:rsid w:val="006E6A4B"/>
    <w:rsid w:val="006F0ED1"/>
    <w:rsid w:val="00700AD1"/>
    <w:rsid w:val="00712CB8"/>
    <w:rsid w:val="007144CD"/>
    <w:rsid w:val="00717A32"/>
    <w:rsid w:val="00721016"/>
    <w:rsid w:val="0072747F"/>
    <w:rsid w:val="00727C39"/>
    <w:rsid w:val="007364B7"/>
    <w:rsid w:val="007416F3"/>
    <w:rsid w:val="00741901"/>
    <w:rsid w:val="00760162"/>
    <w:rsid w:val="00764A80"/>
    <w:rsid w:val="00767473"/>
    <w:rsid w:val="00776B54"/>
    <w:rsid w:val="00794206"/>
    <w:rsid w:val="00797A65"/>
    <w:rsid w:val="007A1420"/>
    <w:rsid w:val="007C268B"/>
    <w:rsid w:val="007C386F"/>
    <w:rsid w:val="007D44D6"/>
    <w:rsid w:val="007D534E"/>
    <w:rsid w:val="007E091A"/>
    <w:rsid w:val="007E2113"/>
    <w:rsid w:val="007F049E"/>
    <w:rsid w:val="007F4BEB"/>
    <w:rsid w:val="008122F6"/>
    <w:rsid w:val="00817351"/>
    <w:rsid w:val="0082244F"/>
    <w:rsid w:val="00826C1D"/>
    <w:rsid w:val="00826DC3"/>
    <w:rsid w:val="00830F83"/>
    <w:rsid w:val="00834509"/>
    <w:rsid w:val="00836A42"/>
    <w:rsid w:val="0083715B"/>
    <w:rsid w:val="008409C0"/>
    <w:rsid w:val="00844E63"/>
    <w:rsid w:val="00850945"/>
    <w:rsid w:val="008609BF"/>
    <w:rsid w:val="00861FDF"/>
    <w:rsid w:val="008636D9"/>
    <w:rsid w:val="00865C06"/>
    <w:rsid w:val="0086606E"/>
    <w:rsid w:val="008830BD"/>
    <w:rsid w:val="00884B4D"/>
    <w:rsid w:val="0089785E"/>
    <w:rsid w:val="00897C6A"/>
    <w:rsid w:val="008A4ECC"/>
    <w:rsid w:val="008A7028"/>
    <w:rsid w:val="008B0EDD"/>
    <w:rsid w:val="008D3D92"/>
    <w:rsid w:val="008E045B"/>
    <w:rsid w:val="008E5E10"/>
    <w:rsid w:val="009033BB"/>
    <w:rsid w:val="009046D9"/>
    <w:rsid w:val="00912022"/>
    <w:rsid w:val="00915DA0"/>
    <w:rsid w:val="00915E52"/>
    <w:rsid w:val="00922034"/>
    <w:rsid w:val="00922838"/>
    <w:rsid w:val="009305F3"/>
    <w:rsid w:val="00935934"/>
    <w:rsid w:val="009364F5"/>
    <w:rsid w:val="009370CB"/>
    <w:rsid w:val="00954902"/>
    <w:rsid w:val="00955B1B"/>
    <w:rsid w:val="00961034"/>
    <w:rsid w:val="00970806"/>
    <w:rsid w:val="00992C74"/>
    <w:rsid w:val="00993BEE"/>
    <w:rsid w:val="00995A94"/>
    <w:rsid w:val="00995E6C"/>
    <w:rsid w:val="009A28CC"/>
    <w:rsid w:val="009A41F9"/>
    <w:rsid w:val="009C7A87"/>
    <w:rsid w:val="009D4273"/>
    <w:rsid w:val="009E0754"/>
    <w:rsid w:val="009E3190"/>
    <w:rsid w:val="009F27F2"/>
    <w:rsid w:val="009F64CF"/>
    <w:rsid w:val="009F6979"/>
    <w:rsid w:val="009F69C2"/>
    <w:rsid w:val="00A00BD2"/>
    <w:rsid w:val="00A01F39"/>
    <w:rsid w:val="00A26235"/>
    <w:rsid w:val="00A26A74"/>
    <w:rsid w:val="00A36CFB"/>
    <w:rsid w:val="00A55D8F"/>
    <w:rsid w:val="00A603AF"/>
    <w:rsid w:val="00A643CB"/>
    <w:rsid w:val="00A754C6"/>
    <w:rsid w:val="00A7590A"/>
    <w:rsid w:val="00A84D2F"/>
    <w:rsid w:val="00A936BF"/>
    <w:rsid w:val="00AA0CBA"/>
    <w:rsid w:val="00AA518E"/>
    <w:rsid w:val="00AB5084"/>
    <w:rsid w:val="00AC522E"/>
    <w:rsid w:val="00AE011B"/>
    <w:rsid w:val="00AE2E34"/>
    <w:rsid w:val="00AF4815"/>
    <w:rsid w:val="00B07D3B"/>
    <w:rsid w:val="00B157C1"/>
    <w:rsid w:val="00B20AFF"/>
    <w:rsid w:val="00B2646D"/>
    <w:rsid w:val="00B464EF"/>
    <w:rsid w:val="00B4791C"/>
    <w:rsid w:val="00B564E0"/>
    <w:rsid w:val="00B60DA7"/>
    <w:rsid w:val="00B619A8"/>
    <w:rsid w:val="00B632DB"/>
    <w:rsid w:val="00B7792E"/>
    <w:rsid w:val="00B91C30"/>
    <w:rsid w:val="00B93016"/>
    <w:rsid w:val="00BA5C4C"/>
    <w:rsid w:val="00BA6670"/>
    <w:rsid w:val="00BB2B61"/>
    <w:rsid w:val="00BB357F"/>
    <w:rsid w:val="00BD3496"/>
    <w:rsid w:val="00BD4BA2"/>
    <w:rsid w:val="00BE4D21"/>
    <w:rsid w:val="00C319D7"/>
    <w:rsid w:val="00C35140"/>
    <w:rsid w:val="00C36231"/>
    <w:rsid w:val="00C62485"/>
    <w:rsid w:val="00C76759"/>
    <w:rsid w:val="00C8318F"/>
    <w:rsid w:val="00C92482"/>
    <w:rsid w:val="00C9693D"/>
    <w:rsid w:val="00CA112B"/>
    <w:rsid w:val="00CB4778"/>
    <w:rsid w:val="00CB4E72"/>
    <w:rsid w:val="00CB5B55"/>
    <w:rsid w:val="00CB7CF6"/>
    <w:rsid w:val="00CB7E48"/>
    <w:rsid w:val="00CD3CDC"/>
    <w:rsid w:val="00CD6D8D"/>
    <w:rsid w:val="00CE08EC"/>
    <w:rsid w:val="00CE1609"/>
    <w:rsid w:val="00CE5873"/>
    <w:rsid w:val="00CF3B50"/>
    <w:rsid w:val="00CF58B7"/>
    <w:rsid w:val="00CF7479"/>
    <w:rsid w:val="00D0664A"/>
    <w:rsid w:val="00D07237"/>
    <w:rsid w:val="00D116FD"/>
    <w:rsid w:val="00D127D2"/>
    <w:rsid w:val="00D154DC"/>
    <w:rsid w:val="00D215C6"/>
    <w:rsid w:val="00D2469D"/>
    <w:rsid w:val="00D279B7"/>
    <w:rsid w:val="00D372B2"/>
    <w:rsid w:val="00D40C8D"/>
    <w:rsid w:val="00D41A53"/>
    <w:rsid w:val="00D42313"/>
    <w:rsid w:val="00D44D31"/>
    <w:rsid w:val="00D50963"/>
    <w:rsid w:val="00D53B87"/>
    <w:rsid w:val="00D6474C"/>
    <w:rsid w:val="00D8129A"/>
    <w:rsid w:val="00D828B2"/>
    <w:rsid w:val="00D82CE2"/>
    <w:rsid w:val="00D85306"/>
    <w:rsid w:val="00D950A4"/>
    <w:rsid w:val="00DA01B1"/>
    <w:rsid w:val="00DA13CC"/>
    <w:rsid w:val="00DA1732"/>
    <w:rsid w:val="00DA538E"/>
    <w:rsid w:val="00DB3BC5"/>
    <w:rsid w:val="00DB46F2"/>
    <w:rsid w:val="00DB4E86"/>
    <w:rsid w:val="00DB63DC"/>
    <w:rsid w:val="00DC4248"/>
    <w:rsid w:val="00DD2EC2"/>
    <w:rsid w:val="00DD676D"/>
    <w:rsid w:val="00DE08EC"/>
    <w:rsid w:val="00DE4E2D"/>
    <w:rsid w:val="00DE764E"/>
    <w:rsid w:val="00DF686C"/>
    <w:rsid w:val="00E03E8A"/>
    <w:rsid w:val="00E05434"/>
    <w:rsid w:val="00E24C57"/>
    <w:rsid w:val="00E364CA"/>
    <w:rsid w:val="00E40162"/>
    <w:rsid w:val="00E53004"/>
    <w:rsid w:val="00E5330C"/>
    <w:rsid w:val="00E5764B"/>
    <w:rsid w:val="00E6008F"/>
    <w:rsid w:val="00E61517"/>
    <w:rsid w:val="00E756D7"/>
    <w:rsid w:val="00E83AFE"/>
    <w:rsid w:val="00E934A2"/>
    <w:rsid w:val="00EA31A2"/>
    <w:rsid w:val="00EB59FE"/>
    <w:rsid w:val="00EC7D5C"/>
    <w:rsid w:val="00EC7E26"/>
    <w:rsid w:val="00EF1E7B"/>
    <w:rsid w:val="00EF41B3"/>
    <w:rsid w:val="00F07CE4"/>
    <w:rsid w:val="00F12DA2"/>
    <w:rsid w:val="00F212A1"/>
    <w:rsid w:val="00F234FD"/>
    <w:rsid w:val="00F34398"/>
    <w:rsid w:val="00F34558"/>
    <w:rsid w:val="00F43151"/>
    <w:rsid w:val="00F452E3"/>
    <w:rsid w:val="00F47D87"/>
    <w:rsid w:val="00F54126"/>
    <w:rsid w:val="00F645FA"/>
    <w:rsid w:val="00F64DF1"/>
    <w:rsid w:val="00F6525E"/>
    <w:rsid w:val="00F6586A"/>
    <w:rsid w:val="00F663B2"/>
    <w:rsid w:val="00F67BED"/>
    <w:rsid w:val="00F83246"/>
    <w:rsid w:val="00F86B81"/>
    <w:rsid w:val="00F870A9"/>
    <w:rsid w:val="00F873A4"/>
    <w:rsid w:val="00F90CDC"/>
    <w:rsid w:val="00F912AC"/>
    <w:rsid w:val="00F95B04"/>
    <w:rsid w:val="00FA160D"/>
    <w:rsid w:val="00FA590B"/>
    <w:rsid w:val="00FA655C"/>
    <w:rsid w:val="00FB12D5"/>
    <w:rsid w:val="00FB2240"/>
    <w:rsid w:val="00FB4A9E"/>
    <w:rsid w:val="00FC00D6"/>
    <w:rsid w:val="00FC2B8B"/>
    <w:rsid w:val="00FC7F59"/>
    <w:rsid w:val="00FD2F5D"/>
    <w:rsid w:val="00FD4372"/>
    <w:rsid w:val="00FE0BEB"/>
    <w:rsid w:val="00FE7FC5"/>
    <w:rsid w:val="00FF2702"/>
    <w:rsid w:val="00FF7247"/>
    <w:rsid w:val="020B578D"/>
    <w:rsid w:val="02263FB6"/>
    <w:rsid w:val="04266C2F"/>
    <w:rsid w:val="056C00BA"/>
    <w:rsid w:val="07C45057"/>
    <w:rsid w:val="0A4E0284"/>
    <w:rsid w:val="120F326A"/>
    <w:rsid w:val="155D7127"/>
    <w:rsid w:val="15652FC3"/>
    <w:rsid w:val="16094541"/>
    <w:rsid w:val="1A3C0F78"/>
    <w:rsid w:val="1C2F10F1"/>
    <w:rsid w:val="1EBD22AA"/>
    <w:rsid w:val="1F360EED"/>
    <w:rsid w:val="1FE17F3F"/>
    <w:rsid w:val="20EB57DB"/>
    <w:rsid w:val="216328AE"/>
    <w:rsid w:val="26306260"/>
    <w:rsid w:val="28291546"/>
    <w:rsid w:val="2B9C2405"/>
    <w:rsid w:val="2CA9381E"/>
    <w:rsid w:val="2F792957"/>
    <w:rsid w:val="306E7FE2"/>
    <w:rsid w:val="336D4581"/>
    <w:rsid w:val="3D51281E"/>
    <w:rsid w:val="3E2B127B"/>
    <w:rsid w:val="3F6D07FB"/>
    <w:rsid w:val="40706E1F"/>
    <w:rsid w:val="41A93F1A"/>
    <w:rsid w:val="44B6335E"/>
    <w:rsid w:val="49EE29C3"/>
    <w:rsid w:val="4C701B0B"/>
    <w:rsid w:val="4C8E196D"/>
    <w:rsid w:val="4DF700DD"/>
    <w:rsid w:val="4EB6602E"/>
    <w:rsid w:val="50041972"/>
    <w:rsid w:val="50433309"/>
    <w:rsid w:val="51220301"/>
    <w:rsid w:val="51EB103B"/>
    <w:rsid w:val="51F16497"/>
    <w:rsid w:val="54974728"/>
    <w:rsid w:val="578D0F31"/>
    <w:rsid w:val="58AC0DA0"/>
    <w:rsid w:val="5A655CE7"/>
    <w:rsid w:val="5B5C740F"/>
    <w:rsid w:val="61872E3A"/>
    <w:rsid w:val="62E1029A"/>
    <w:rsid w:val="636C08C2"/>
    <w:rsid w:val="6589499B"/>
    <w:rsid w:val="65F00576"/>
    <w:rsid w:val="660A5ADC"/>
    <w:rsid w:val="66C33EDD"/>
    <w:rsid w:val="6C2052C5"/>
    <w:rsid w:val="6C622BD0"/>
    <w:rsid w:val="72A02387"/>
    <w:rsid w:val="74A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ascii="仿宋" w:hAnsi="仿宋" w:eastAsia="黑体" w:cs="仿宋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cs="Times New Roman (标题 CS)" w:asciiTheme="majorHAnsi" w:hAnsiTheme="majorHAnsi"/>
      <w:b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宋体" w:cs="Times New Roman (正文 CS 字体)"/>
      <w:bCs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920"/>
      <w:jc w:val="left"/>
    </w:pPr>
    <w:rPr>
      <w:rFonts w:eastAsiaTheme="minorHAnsi"/>
      <w:sz w:val="20"/>
      <w:szCs w:val="20"/>
    </w:rPr>
  </w:style>
  <w:style w:type="paragraph" w:styleId="6">
    <w:name w:val="toc 5"/>
    <w:basedOn w:val="1"/>
    <w:next w:val="1"/>
    <w:unhideWhenUsed/>
    <w:qFormat/>
    <w:uiPriority w:val="39"/>
    <w:pPr>
      <w:ind w:left="1280"/>
      <w:jc w:val="left"/>
    </w:pPr>
    <w:rPr>
      <w:rFonts w:eastAsiaTheme="minorHAnsi"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640"/>
      <w:jc w:val="left"/>
    </w:pPr>
    <w:rPr>
      <w:rFonts w:eastAsiaTheme="minorHAnsi"/>
      <w:sz w:val="20"/>
      <w:szCs w:val="20"/>
    </w:rPr>
  </w:style>
  <w:style w:type="paragraph" w:styleId="8">
    <w:name w:val="toc 8"/>
    <w:basedOn w:val="1"/>
    <w:next w:val="1"/>
    <w:unhideWhenUsed/>
    <w:qFormat/>
    <w:uiPriority w:val="39"/>
    <w:pPr>
      <w:ind w:left="2240"/>
      <w:jc w:val="left"/>
    </w:pPr>
    <w:rPr>
      <w:rFonts w:eastAsiaTheme="minorHAnsi"/>
      <w:sz w:val="20"/>
      <w:szCs w:val="20"/>
    </w:rPr>
  </w:style>
  <w:style w:type="paragraph" w:styleId="9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unhideWhenUsed/>
    <w:qFormat/>
    <w:uiPriority w:val="39"/>
    <w:pPr>
      <w:spacing w:before="120"/>
      <w:jc w:val="left"/>
    </w:pPr>
    <w:rPr>
      <w:rFonts w:eastAsiaTheme="minorHAnsi"/>
      <w:b/>
      <w:bCs/>
      <w:i/>
      <w:iCs/>
      <w:sz w:val="24"/>
      <w:szCs w:val="24"/>
    </w:rPr>
  </w:style>
  <w:style w:type="paragraph" w:styleId="14">
    <w:name w:val="toc 4"/>
    <w:basedOn w:val="1"/>
    <w:next w:val="1"/>
    <w:unhideWhenUsed/>
    <w:qFormat/>
    <w:uiPriority w:val="39"/>
    <w:pPr>
      <w:ind w:left="960"/>
      <w:jc w:val="left"/>
    </w:pPr>
    <w:rPr>
      <w:rFonts w:eastAsiaTheme="minorHAnsi"/>
      <w:sz w:val="20"/>
      <w:szCs w:val="20"/>
    </w:rPr>
  </w:style>
  <w:style w:type="paragraph" w:styleId="15">
    <w:name w:val="toc 6"/>
    <w:basedOn w:val="1"/>
    <w:next w:val="1"/>
    <w:unhideWhenUsed/>
    <w:qFormat/>
    <w:uiPriority w:val="39"/>
    <w:pPr>
      <w:ind w:left="1600"/>
      <w:jc w:val="left"/>
    </w:pPr>
    <w:rPr>
      <w:rFonts w:eastAsiaTheme="minorHAnsi"/>
      <w:sz w:val="20"/>
      <w:szCs w:val="20"/>
    </w:rPr>
  </w:style>
  <w:style w:type="paragraph" w:styleId="16">
    <w:name w:val="toc 2"/>
    <w:basedOn w:val="1"/>
    <w:next w:val="1"/>
    <w:unhideWhenUsed/>
    <w:qFormat/>
    <w:uiPriority w:val="39"/>
    <w:pPr>
      <w:spacing w:before="120"/>
      <w:ind w:left="320"/>
      <w:jc w:val="left"/>
    </w:pPr>
    <w:rPr>
      <w:rFonts w:eastAsiaTheme="minorHAnsi"/>
      <w:b/>
      <w:bCs/>
      <w:sz w:val="22"/>
    </w:rPr>
  </w:style>
  <w:style w:type="paragraph" w:styleId="17">
    <w:name w:val="toc 9"/>
    <w:basedOn w:val="1"/>
    <w:next w:val="1"/>
    <w:unhideWhenUsed/>
    <w:qFormat/>
    <w:uiPriority w:val="39"/>
    <w:pPr>
      <w:ind w:left="2560"/>
      <w:jc w:val="left"/>
    </w:pPr>
    <w:rPr>
      <w:rFonts w:eastAsiaTheme="minorHAnsi"/>
      <w:sz w:val="20"/>
      <w:szCs w:val="20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</w:style>
  <w:style w:type="character" w:styleId="23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日期 字符"/>
    <w:basedOn w:val="20"/>
    <w:link w:val="9"/>
    <w:qFormat/>
    <w:uiPriority w:val="99"/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6">
    <w:name w:val="批注框文本 字符"/>
    <w:basedOn w:val="20"/>
    <w:link w:val="10"/>
    <w:semiHidden/>
    <w:qFormat/>
    <w:uiPriority w:val="99"/>
    <w:rPr>
      <w:rFonts w:ascii="宋体" w:eastAsia="宋体"/>
      <w:sz w:val="18"/>
      <w:szCs w:val="18"/>
    </w:rPr>
  </w:style>
  <w:style w:type="character" w:customStyle="1" w:styleId="27">
    <w:name w:val="标题 1 字符"/>
    <w:basedOn w:val="20"/>
    <w:link w:val="2"/>
    <w:qFormat/>
    <w:uiPriority w:val="9"/>
    <w:rPr>
      <w:rFonts w:ascii="仿宋" w:hAnsi="仿宋" w:eastAsia="黑体" w:cs="仿宋"/>
      <w:b/>
      <w:bCs/>
      <w:kern w:val="44"/>
      <w:sz w:val="32"/>
      <w:szCs w:val="44"/>
    </w:rPr>
  </w:style>
  <w:style w:type="character" w:customStyle="1" w:styleId="28">
    <w:name w:val="标题 2 字符"/>
    <w:basedOn w:val="20"/>
    <w:link w:val="3"/>
    <w:qFormat/>
    <w:uiPriority w:val="9"/>
    <w:rPr>
      <w:rFonts w:eastAsia="仿宋" w:cs="Times New Roman (标题 CS)" w:asciiTheme="majorHAnsi" w:hAnsiTheme="majorHAnsi"/>
      <w:b/>
      <w:bCs/>
      <w:kern w:val="2"/>
      <w:sz w:val="32"/>
      <w:szCs w:val="32"/>
    </w:rPr>
  </w:style>
  <w:style w:type="character" w:customStyle="1" w:styleId="29">
    <w:name w:val="标题 3 字符"/>
    <w:basedOn w:val="20"/>
    <w:link w:val="4"/>
    <w:qFormat/>
    <w:uiPriority w:val="9"/>
    <w:rPr>
      <w:rFonts w:eastAsia="宋体" w:cs="Times New Roman (正文 CS 字体)"/>
      <w:bCs/>
      <w:sz w:val="32"/>
      <w:szCs w:val="32"/>
    </w:rPr>
  </w:style>
  <w:style w:type="character" w:customStyle="1" w:styleId="30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31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33">
    <w:name w:val="网格型浅色1"/>
    <w:basedOn w:val="18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34">
    <w:name w:val="列表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33DC6-4315-4762-ABAB-A5683AA62A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1505</Words>
  <Characters>1559</Characters>
  <Lines>36</Lines>
  <Paragraphs>10</Paragraphs>
  <TotalTime>65</TotalTime>
  <ScaleCrop>false</ScaleCrop>
  <LinksUpToDate>false</LinksUpToDate>
  <CharactersWithSpaces>1907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2023-07-03T01:49:00Z</dcterms:created>
  <dc:creator>彭志伟</dc:creator>
  <cp:lastModifiedBy>张德美</cp:lastModifiedBy>
  <cp:lastPrinted>2023-07-05T10:01:14Z</cp:lastPrinted>
  <dcterms:modified xsi:type="dcterms:W3CDTF">2023-07-05T10:07:38Z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4E47F7199E5145F890B077AF8367B2F4_13</vt:lpwstr>
  </property>
</Properties>
</file>